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Учетной политике</w:t>
      </w:r>
    </w:p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СибГМУ Минздрава России</w:t>
      </w:r>
    </w:p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бухгалтерского учета</w:t>
      </w:r>
    </w:p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  ФГБОУ ВО СибГМУ </w:t>
      </w:r>
    </w:p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Минздрава России</w:t>
      </w:r>
    </w:p>
    <w:p w:rsidR="00C606B3" w:rsidRPr="00C606B3" w:rsidRDefault="00C606B3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29.12.2018 № 711</w:t>
      </w:r>
    </w:p>
    <w:p w:rsidR="00C606B3" w:rsidRPr="00C606B3" w:rsidRDefault="007C7FBF" w:rsidP="00C606B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2019-2023</w:t>
      </w:r>
      <w:r w:rsidR="00C606B3"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г.г.)</w:t>
      </w:r>
    </w:p>
    <w:p w:rsidR="001F43FC" w:rsidRPr="0046498F" w:rsidRDefault="001F43FC" w:rsidP="0046498F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1F43FC" w:rsidRPr="001F43FC" w:rsidRDefault="001F43FC" w:rsidP="00B55942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C446AC" w:rsidRPr="00C446AC" w:rsidRDefault="00C446AC" w:rsidP="00C44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9CA" w:rsidRDefault="00C446AC" w:rsidP="00C44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437"/>
      <w:bookmarkEnd w:id="0"/>
      <w:r w:rsidRPr="0064367C">
        <w:rPr>
          <w:rFonts w:ascii="Times New Roman" w:hAnsi="Times New Roman" w:cs="Times New Roman"/>
          <w:b/>
          <w:sz w:val="24"/>
          <w:szCs w:val="24"/>
        </w:rPr>
        <w:t>П</w:t>
      </w:r>
      <w:r w:rsidR="00C349CA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643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6AC" w:rsidRPr="00C446AC" w:rsidRDefault="00C446AC" w:rsidP="00C44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367C">
        <w:rPr>
          <w:rFonts w:ascii="Times New Roman" w:hAnsi="Times New Roman" w:cs="Times New Roman"/>
          <w:b/>
          <w:sz w:val="24"/>
          <w:szCs w:val="24"/>
        </w:rPr>
        <w:t>о комиссии по поступлению и выбытию активов</w:t>
      </w:r>
    </w:p>
    <w:p w:rsidR="00C446AC" w:rsidRPr="00C446AC" w:rsidRDefault="00C446AC" w:rsidP="00C44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6AC" w:rsidRPr="00C446AC" w:rsidRDefault="00C446AC" w:rsidP="00C44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6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46AC" w:rsidRPr="00C446AC" w:rsidRDefault="00C446AC" w:rsidP="00C44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2C9" w:rsidRDefault="00C446AC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6AC">
        <w:rPr>
          <w:rFonts w:ascii="Times New Roman" w:hAnsi="Times New Roman" w:cs="Times New Roman"/>
          <w:sz w:val="24"/>
          <w:szCs w:val="24"/>
        </w:rPr>
        <w:t>1.1.</w:t>
      </w:r>
      <w:r w:rsidR="00EB72C9" w:rsidRPr="00EB72C9">
        <w:t xml:space="preserve"> </w:t>
      </w:r>
      <w:r w:rsidR="00EB72C9" w:rsidRPr="00EB72C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создания, полномочия, состав и порядок деятельности комиссии (далее Комиссия) по поступлению и выбытию активов, порядок принятия отнесения имущества к особо ценному или иному,  решений по списанию имущества, переданного на праве оперативного управления </w:t>
      </w:r>
      <w:r w:rsidR="0046498F">
        <w:rPr>
          <w:rFonts w:ascii="Times New Roman" w:hAnsi="Times New Roman" w:cs="Times New Roman"/>
          <w:sz w:val="24"/>
          <w:szCs w:val="24"/>
        </w:rPr>
        <w:t xml:space="preserve">, </w:t>
      </w:r>
      <w:r w:rsidR="00EB72C9" w:rsidRPr="00EB72C9">
        <w:rPr>
          <w:rFonts w:ascii="Times New Roman" w:hAnsi="Times New Roman" w:cs="Times New Roman"/>
          <w:sz w:val="24"/>
          <w:szCs w:val="24"/>
        </w:rPr>
        <w:t>а так же принятия решения по обесценению активов (например, физического повреждения актива или другое).</w:t>
      </w:r>
    </w:p>
    <w:p w:rsidR="00C446AC" w:rsidRPr="00C446AC" w:rsidRDefault="00EB72C9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446AC" w:rsidRPr="00C446AC">
        <w:rPr>
          <w:rFonts w:ascii="Times New Roman" w:hAnsi="Times New Roman" w:cs="Times New Roman"/>
          <w:sz w:val="24"/>
          <w:szCs w:val="24"/>
        </w:rPr>
        <w:t xml:space="preserve"> </w:t>
      </w:r>
      <w:r w:rsidRPr="00EB72C9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следующих нормативно-правовых актов:</w:t>
      </w:r>
    </w:p>
    <w:p w:rsidR="00EB72C9" w:rsidRP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 xml:space="preserve">-  приказа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учреждений»; </w:t>
      </w:r>
    </w:p>
    <w:p w:rsidR="00EB72C9" w:rsidRP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>- приказа Минфина от 16.12.2010 N 174н «Об утверждении Плана счетов бухгалтерского учета бюджетных учреждений и Инструкции по его применению"</w:t>
      </w:r>
    </w:p>
    <w:p w:rsidR="00EB72C9" w:rsidRP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>-  приказа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применению.</w:t>
      </w:r>
    </w:p>
    <w:p w:rsidR="00EB72C9" w:rsidRPr="00EB72C9" w:rsidRDefault="00EB72C9" w:rsidP="00EB72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>- приказа Федерального агентства по техническому регулированию и метрологии от 12 декабря 2014 г. № 2018-ст «О принятии и введении в действие общероссийского классификатора ОК 013-2014 (СНС)» (далее - ОКОФ);</w:t>
      </w:r>
    </w:p>
    <w:p w:rsidR="00EB72C9" w:rsidRP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72C9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01.01.2002г. №1 «О Классификации основных средств, включ</w:t>
      </w:r>
      <w:r w:rsidR="00535226">
        <w:rPr>
          <w:rFonts w:ascii="Times New Roman" w:hAnsi="Times New Roman" w:cs="Times New Roman"/>
          <w:sz w:val="24"/>
          <w:szCs w:val="24"/>
        </w:rPr>
        <w:t>аемых в амортизационные группы»;</w:t>
      </w:r>
    </w:p>
    <w:p w:rsidR="00EB72C9" w:rsidRP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72C9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06.05.2016 N 393;</w:t>
      </w:r>
    </w:p>
    <w:p w:rsidR="00EB72C9" w:rsidRP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>- приказа от 31.12.2016 г. 257н Об утверждении федерального стандарта бухгалтерского учета для организаций государственного сектора «Основные средства»;</w:t>
      </w:r>
    </w:p>
    <w:p w:rsid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2C9">
        <w:rPr>
          <w:rFonts w:ascii="Times New Roman" w:hAnsi="Times New Roman" w:cs="Times New Roman"/>
          <w:sz w:val="24"/>
          <w:szCs w:val="24"/>
        </w:rPr>
        <w:t>-   приказа от 31.12.2016 г. 259н Об утверждении федерального стандарта бухгалтерского учета для организаций государственного сектора «Обесценения активов»;</w:t>
      </w:r>
    </w:p>
    <w:p w:rsidR="0064367C" w:rsidRDefault="00C446AC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AEF">
        <w:rPr>
          <w:rFonts w:ascii="Times New Roman" w:hAnsi="Times New Roman" w:cs="Times New Roman"/>
          <w:sz w:val="24"/>
          <w:szCs w:val="24"/>
        </w:rPr>
        <w:t xml:space="preserve">- </w:t>
      </w:r>
      <w:r w:rsidR="00EB72C9">
        <w:rPr>
          <w:rFonts w:ascii="Times New Roman" w:hAnsi="Times New Roman" w:cs="Times New Roman"/>
          <w:sz w:val="24"/>
          <w:szCs w:val="24"/>
        </w:rPr>
        <w:t>п</w:t>
      </w:r>
      <w:r w:rsidRPr="00B56AEF">
        <w:rPr>
          <w:rFonts w:ascii="Times New Roman" w:hAnsi="Times New Roman" w:cs="Times New Roman"/>
          <w:sz w:val="24"/>
          <w:szCs w:val="24"/>
        </w:rPr>
        <w:t>оряд</w:t>
      </w:r>
      <w:r w:rsidR="00EB72C9">
        <w:rPr>
          <w:rFonts w:ascii="Times New Roman" w:hAnsi="Times New Roman" w:cs="Times New Roman"/>
          <w:sz w:val="24"/>
          <w:szCs w:val="24"/>
        </w:rPr>
        <w:t>ка</w:t>
      </w:r>
      <w:r w:rsidRPr="00B56AEF">
        <w:rPr>
          <w:rFonts w:ascii="Times New Roman" w:hAnsi="Times New Roman" w:cs="Times New Roman"/>
          <w:sz w:val="24"/>
          <w:szCs w:val="24"/>
        </w:rPr>
        <w:t xml:space="preserve"> списания государственного имущества </w:t>
      </w:r>
      <w:r w:rsidR="0064367C" w:rsidRPr="00B56AE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14.10.2010 № 834 «Об особенностях списания федерального имущества».</w:t>
      </w:r>
    </w:p>
    <w:p w:rsidR="00EB72C9" w:rsidRDefault="00EB72C9" w:rsidP="00EB7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2C9" w:rsidRDefault="00EB72C9" w:rsidP="00EB7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 и полномочи</w:t>
      </w:r>
      <w:r w:rsidR="00604C2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EB72C9" w:rsidRPr="00EB72C9" w:rsidRDefault="00EB72C9" w:rsidP="00EB7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C29" w:rsidRDefault="00604C29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C29" w:rsidRDefault="00604C29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04C29">
        <w:rPr>
          <w:rFonts w:ascii="Times New Roman" w:hAnsi="Times New Roman" w:cs="Times New Roman"/>
          <w:sz w:val="24"/>
          <w:szCs w:val="24"/>
        </w:rPr>
        <w:t>Целью работы Комиссии является принятие коллегиальных решений по подготовке и принятию решений по поступлению, выбытию движимого и недвижимого имущества, находящегося на праве оперативного управления Учреждения, отнесению имущества к особо ценному</w:t>
      </w:r>
      <w:r>
        <w:rPr>
          <w:rFonts w:ascii="Times New Roman" w:hAnsi="Times New Roman" w:cs="Times New Roman"/>
          <w:sz w:val="24"/>
          <w:szCs w:val="24"/>
        </w:rPr>
        <w:t xml:space="preserve"> или иному движимому имуществу.</w:t>
      </w:r>
    </w:p>
    <w:p w:rsidR="00C446AC" w:rsidRP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>.2. Состав комиссии по поступлению и выбытию активов (далее - комиссия) утверждается отдельным приказом руководителя.</w:t>
      </w:r>
    </w:p>
    <w:p w:rsidR="00C446AC" w:rsidRP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>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446AC" w:rsidRP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>.4. Комиссия проводит заседания по мере необходимости.</w:t>
      </w:r>
    </w:p>
    <w:p w:rsidR="00C11F6B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>.5. Срок рассмотрения комиссией представленных ей документов не должен превышать 14 календарных дней.</w:t>
      </w:r>
      <w:r w:rsidR="006E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AC" w:rsidRP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 xml:space="preserve">.6. </w:t>
      </w:r>
      <w:r w:rsidR="00C11F6B">
        <w:rPr>
          <w:rFonts w:ascii="Times New Roman" w:hAnsi="Times New Roman" w:cs="Times New Roman"/>
          <w:sz w:val="24"/>
          <w:szCs w:val="24"/>
        </w:rPr>
        <w:t>В зависимости от вида списываемого имущества состав комиссии определяется в соответствие экономической целесообразностью, но не может составлять менее трех членов.</w:t>
      </w:r>
    </w:p>
    <w:p w:rsidR="00C446AC" w:rsidRP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 xml:space="preserve">.7. В случае отсутствия </w:t>
      </w:r>
      <w:r w:rsidR="004F691F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446AC" w:rsidRPr="00C446AC">
        <w:rPr>
          <w:rFonts w:ascii="Times New Roman" w:hAnsi="Times New Roman" w:cs="Times New Roman"/>
          <w:sz w:val="24"/>
          <w:szCs w:val="24"/>
        </w:rPr>
        <w:t>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C446AC" w:rsidRP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>.8. Если договором, заключенным с экспертом, участвующим в работе комиссии, предусмотрено, что эксперт оказывает услуги на возмездной основе, то оплата труда эксперта осуществляется за счет средств от приносящей доход деятельности.</w:t>
      </w:r>
    </w:p>
    <w:p w:rsidR="00C446AC" w:rsidRP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 xml:space="preserve">.9. </w:t>
      </w:r>
      <w:r w:rsidR="00C446AC" w:rsidRPr="00482A3A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списании.</w:t>
      </w:r>
    </w:p>
    <w:p w:rsidR="00C446AC" w:rsidRDefault="001560BA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46AC" w:rsidRPr="00C446AC">
        <w:rPr>
          <w:rFonts w:ascii="Times New Roman" w:hAnsi="Times New Roman" w:cs="Times New Roman"/>
          <w:sz w:val="24"/>
          <w:szCs w:val="24"/>
        </w:rPr>
        <w:t>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8C6394">
        <w:rPr>
          <w:rFonts w:ascii="Times New Roman" w:hAnsi="Times New Roman" w:cs="Times New Roman"/>
          <w:sz w:val="24"/>
          <w:szCs w:val="24"/>
        </w:rPr>
        <w:t xml:space="preserve">В компетенцию комиссии входит: 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- отнесение объектов имущества к основным средствам;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394">
        <w:rPr>
          <w:rFonts w:ascii="Times New Roman" w:hAnsi="Times New Roman" w:cs="Times New Roman"/>
          <w:sz w:val="24"/>
          <w:szCs w:val="24"/>
        </w:rPr>
        <w:t xml:space="preserve"> отнесение имущества к особо ценному или иному;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определение срока полезного использования поступающих в учреждение основных средств и нематериальных активов;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определение группы аналитического учета, кодов по ОКОФ основных средств и нематериальных активов;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определение первоначальной (фактической) стоимости принимаемых к учету основных средств, нематериальных активов;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определение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принятие решения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вопросы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принятие решения о списании (выбытии) основных средств, нематериальных активов в установленном порядке, в том числе объектов движимого имущества стоимостью до 10 000 руб. включительно, учитываемых на забалансовом учете;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принятие решения 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 xml:space="preserve">– списание (выбытие) материальных запасов, за исключением выбытия в результате </w:t>
      </w:r>
      <w:r w:rsidRPr="008C6394">
        <w:rPr>
          <w:rFonts w:ascii="Times New Roman" w:hAnsi="Times New Roman" w:cs="Times New Roman"/>
          <w:sz w:val="24"/>
          <w:szCs w:val="24"/>
        </w:rPr>
        <w:lastRenderedPageBreak/>
        <w:t>их потребления на нужды учреждения, с оформлением соответствующих первичных учетных документов;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об изъятии и передаче материально-ответственному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о сдаче вторичного сырья в организации приема такого сырья;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–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уничтожении;</w:t>
      </w:r>
    </w:p>
    <w:p w:rsidR="008C6394" w:rsidRPr="008C6394" w:rsidRDefault="008C6394" w:rsidP="008C6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394">
        <w:rPr>
          <w:rFonts w:ascii="Times New Roman" w:hAnsi="Times New Roman" w:cs="Times New Roman"/>
          <w:sz w:val="24"/>
          <w:szCs w:val="24"/>
        </w:rPr>
        <w:t>- обесценение актива в случае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повреждения или других случаях.</w:t>
      </w:r>
    </w:p>
    <w:p w:rsidR="00C446AC" w:rsidRPr="00C446AC" w:rsidRDefault="00C446AC" w:rsidP="00C44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6AC" w:rsidRPr="00C446AC" w:rsidRDefault="00C446AC" w:rsidP="00C44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6AC">
        <w:rPr>
          <w:rFonts w:ascii="Times New Roman" w:hAnsi="Times New Roman" w:cs="Times New Roman"/>
          <w:b/>
          <w:sz w:val="24"/>
          <w:szCs w:val="24"/>
        </w:rPr>
        <w:t>2. П</w:t>
      </w:r>
      <w:r w:rsidR="00C32769">
        <w:rPr>
          <w:rFonts w:ascii="Times New Roman" w:hAnsi="Times New Roman" w:cs="Times New Roman"/>
          <w:b/>
          <w:sz w:val="24"/>
          <w:szCs w:val="24"/>
        </w:rPr>
        <w:t>орядок п</w:t>
      </w:r>
      <w:r w:rsidRPr="00C446AC">
        <w:rPr>
          <w:rFonts w:ascii="Times New Roman" w:hAnsi="Times New Roman" w:cs="Times New Roman"/>
          <w:b/>
          <w:sz w:val="24"/>
          <w:szCs w:val="24"/>
        </w:rPr>
        <w:t>риняти</w:t>
      </w:r>
      <w:r w:rsidR="00C32769">
        <w:rPr>
          <w:rFonts w:ascii="Times New Roman" w:hAnsi="Times New Roman" w:cs="Times New Roman"/>
          <w:b/>
          <w:sz w:val="24"/>
          <w:szCs w:val="24"/>
        </w:rPr>
        <w:t>я</w:t>
      </w:r>
      <w:r w:rsidRPr="00C446AC">
        <w:rPr>
          <w:rFonts w:ascii="Times New Roman" w:hAnsi="Times New Roman" w:cs="Times New Roman"/>
          <w:b/>
          <w:sz w:val="24"/>
          <w:szCs w:val="24"/>
        </w:rPr>
        <w:t xml:space="preserve"> решений по поступлению активов</w:t>
      </w:r>
    </w:p>
    <w:p w:rsidR="00C446AC" w:rsidRPr="00C446AC" w:rsidRDefault="00C446AC" w:rsidP="00C44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6AC" w:rsidRDefault="00C446AC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6AC">
        <w:rPr>
          <w:rFonts w:ascii="Times New Roman" w:hAnsi="Times New Roman" w:cs="Times New Roman"/>
          <w:sz w:val="24"/>
          <w:szCs w:val="24"/>
        </w:rPr>
        <w:t>2.1. В части поступления активов комиссия принимает решения по следующим вопросам:</w:t>
      </w:r>
    </w:p>
    <w:p w:rsidR="00C41714" w:rsidRPr="00C446AC" w:rsidRDefault="00C41714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физическое принятие активов в случаях, прямо предусмотренных внутренними актами учреждения;</w:t>
      </w:r>
    </w:p>
    <w:p w:rsidR="00C41714" w:rsidRDefault="00C41714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определение категории нефинансовых активов (основные средства, нематериальные активы, непроизведенные активы или материальные запасы), к которой относится поступившее имущество;</w:t>
      </w:r>
    </w:p>
    <w:p w:rsidR="00DC3821" w:rsidRDefault="00DC3821" w:rsidP="00C44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отнесение имущества к особо ценному или иному;</w:t>
      </w:r>
    </w:p>
    <w:p w:rsidR="00C41714" w:rsidRPr="00C446AC" w:rsidRDefault="00C41714" w:rsidP="00C4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576E">
        <w:rPr>
          <w:rFonts w:ascii="Times New Roman" w:hAnsi="Times New Roman" w:cs="Times New Roman"/>
          <w:sz w:val="24"/>
          <w:szCs w:val="24"/>
        </w:rPr>
        <w:t xml:space="preserve"> определение группы аналитического учета, кодов по ОКОФ основных средств и нематериальных активов;</w:t>
      </w:r>
    </w:p>
    <w:p w:rsidR="00C41714" w:rsidRPr="00C41714" w:rsidRDefault="00C41714" w:rsidP="00C4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C41714" w:rsidRPr="00C41714" w:rsidRDefault="00C41714" w:rsidP="00C4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C41714" w:rsidRPr="00C41714" w:rsidRDefault="00C41714" w:rsidP="00C4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определение первоначальной стоимости и метода амортизации поступивших объектов нефинансовых активов;</w:t>
      </w:r>
    </w:p>
    <w:p w:rsidR="00C41714" w:rsidRPr="00C41714" w:rsidRDefault="00C41714" w:rsidP="00C4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C41714" w:rsidRPr="00C41714" w:rsidRDefault="00C41714" w:rsidP="00C4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C41714" w:rsidRDefault="00C41714" w:rsidP="00C4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14">
        <w:rPr>
          <w:rFonts w:ascii="Times New Roman" w:hAnsi="Times New Roman" w:cs="Times New Roman"/>
          <w:sz w:val="24"/>
          <w:szCs w:val="24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</w:t>
      </w:r>
      <w:r w:rsidR="0046498F">
        <w:rPr>
          <w:rFonts w:ascii="Times New Roman" w:hAnsi="Times New Roman" w:cs="Times New Roman"/>
          <w:sz w:val="24"/>
          <w:szCs w:val="24"/>
        </w:rPr>
        <w:t>, рекомендаций, содержащихся в документах производителя, входящих в комплектацию объекта имущества, при отсутствии информации в нормативных правовых актах,</w:t>
      </w:r>
      <w:r w:rsidRPr="00686360">
        <w:rPr>
          <w:rFonts w:ascii="Times New Roman" w:hAnsi="Times New Roman" w:cs="Times New Roman"/>
          <w:sz w:val="24"/>
          <w:szCs w:val="24"/>
        </w:rPr>
        <w:t xml:space="preserve"> </w:t>
      </w:r>
      <w:r w:rsidR="0046498F">
        <w:rPr>
          <w:rFonts w:ascii="Times New Roman" w:hAnsi="Times New Roman" w:cs="Times New Roman"/>
          <w:sz w:val="24"/>
          <w:szCs w:val="24"/>
        </w:rPr>
        <w:t>в</w:t>
      </w:r>
      <w:r w:rsidRPr="00686360">
        <w:rPr>
          <w:rFonts w:ascii="Times New Roman" w:hAnsi="Times New Roman" w:cs="Times New Roman"/>
          <w:sz w:val="24"/>
          <w:szCs w:val="24"/>
        </w:rPr>
        <w:t xml:space="preserve"> других сопроводительных документов поставщика.</w:t>
      </w:r>
    </w:p>
    <w:p w:rsidR="0046498F" w:rsidRDefault="0046498F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приобретении актива, бывшего в эксплуатации, решение о первоначальной (договорной), балансовой, остаточной) стоимости принимается к учету на основании инвентарных карточек учета предыдущих балансодержателей (пользователей), о сроке фактической эксплуатации и степени износа актива.</w:t>
      </w:r>
    </w:p>
    <w:p w:rsidR="00686360" w:rsidRPr="00686360" w:rsidRDefault="0046498F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 xml:space="preserve"> </w:t>
      </w:r>
      <w:r w:rsidR="00686360" w:rsidRPr="00686360">
        <w:rPr>
          <w:rFonts w:ascii="Times New Roman" w:hAnsi="Times New Roman" w:cs="Times New Roman"/>
          <w:sz w:val="24"/>
          <w:szCs w:val="24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lastRenderedPageBreak/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его использования - методом амортизированной стоимости замещения.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686360">
          <w:rPr>
            <w:rFonts w:ascii="Times New Roman" w:hAnsi="Times New Roman" w:cs="Times New Roman"/>
            <w:sz w:val="24"/>
            <w:szCs w:val="24"/>
          </w:rPr>
          <w:t>(ф. 0504103)</w:t>
        </w:r>
      </w:hyperlink>
      <w:r w:rsidRPr="00686360">
        <w:rPr>
          <w:rFonts w:ascii="Times New Roman" w:hAnsi="Times New Roman" w:cs="Times New Roman"/>
          <w:sz w:val="24"/>
          <w:szCs w:val="24"/>
        </w:rPr>
        <w:t>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Pr="00686360">
          <w:rPr>
            <w:rFonts w:ascii="Times New Roman" w:hAnsi="Times New Roman" w:cs="Times New Roman"/>
            <w:sz w:val="24"/>
            <w:szCs w:val="24"/>
          </w:rPr>
          <w:t>(ф. 0504103)</w:t>
        </w:r>
      </w:hyperlink>
      <w:r w:rsidRPr="00686360">
        <w:rPr>
          <w:rFonts w:ascii="Times New Roman" w:hAnsi="Times New Roman" w:cs="Times New Roman"/>
          <w:sz w:val="24"/>
          <w:szCs w:val="24"/>
        </w:rPr>
        <w:t>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2.5. Поступление нефинансовых активов оформляется комиссией следующими первичными учетными документами: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 xml:space="preserve">- Актом о приеме-передаче объектов нефинансовых активов </w:t>
      </w:r>
      <w:hyperlink r:id="rId8" w:history="1">
        <w:r w:rsidRPr="00686360">
          <w:rPr>
            <w:rFonts w:ascii="Times New Roman" w:hAnsi="Times New Roman" w:cs="Times New Roman"/>
            <w:sz w:val="24"/>
            <w:szCs w:val="24"/>
          </w:rPr>
          <w:t>(ф. 0504101)</w:t>
        </w:r>
      </w:hyperlink>
      <w:r w:rsidRPr="00686360">
        <w:rPr>
          <w:rFonts w:ascii="Times New Roman" w:hAnsi="Times New Roman" w:cs="Times New Roman"/>
          <w:sz w:val="24"/>
          <w:szCs w:val="24"/>
        </w:rPr>
        <w:t>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 xml:space="preserve">- Приходным ордером на приемку материальных ценностей (нефинансовых активов) </w:t>
      </w:r>
      <w:hyperlink r:id="rId9" w:history="1">
        <w:r w:rsidRPr="00686360">
          <w:rPr>
            <w:rFonts w:ascii="Times New Roman" w:hAnsi="Times New Roman" w:cs="Times New Roman"/>
            <w:sz w:val="24"/>
            <w:szCs w:val="24"/>
          </w:rPr>
          <w:t>(ф. 0504207)</w:t>
        </w:r>
      </w:hyperlink>
      <w:r w:rsidRPr="00686360">
        <w:rPr>
          <w:rFonts w:ascii="Times New Roman" w:hAnsi="Times New Roman" w:cs="Times New Roman"/>
          <w:sz w:val="24"/>
          <w:szCs w:val="24"/>
        </w:rPr>
        <w:t>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360">
        <w:rPr>
          <w:rFonts w:ascii="Times New Roman" w:hAnsi="Times New Roman" w:cs="Times New Roman"/>
          <w:sz w:val="24"/>
          <w:szCs w:val="24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686360" w:rsidRDefault="00686360" w:rsidP="00C44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AC" w:rsidRPr="00C446AC" w:rsidRDefault="00C446AC" w:rsidP="00C44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6AC">
        <w:rPr>
          <w:rFonts w:ascii="Times New Roman" w:hAnsi="Times New Roman" w:cs="Times New Roman"/>
          <w:b/>
          <w:sz w:val="24"/>
          <w:szCs w:val="24"/>
        </w:rPr>
        <w:t>3. Принятие решений по выбытию (списанию)</w:t>
      </w:r>
    </w:p>
    <w:p w:rsidR="00C446AC" w:rsidRPr="00C446AC" w:rsidRDefault="00C446AC" w:rsidP="00C44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46AC">
        <w:rPr>
          <w:rFonts w:ascii="Times New Roman" w:hAnsi="Times New Roman" w:cs="Times New Roman"/>
          <w:b/>
          <w:sz w:val="24"/>
          <w:szCs w:val="24"/>
        </w:rPr>
        <w:t>активов и задолженности</w:t>
      </w:r>
    </w:p>
    <w:p w:rsidR="00C446AC" w:rsidRPr="00C446AC" w:rsidRDefault="00C446AC" w:rsidP="00C44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3.1. В части выбытия (списания) активов и задолженности комиссия принимает решения по следующим вопросам: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о частичной ликвидации (разукомплектации) основных средств;</w:t>
      </w:r>
    </w:p>
    <w:p w:rsidR="00E7576E" w:rsidRPr="00E7576E" w:rsidRDefault="00E7576E" w:rsidP="00E75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 списании</w:t>
      </w:r>
      <w:r w:rsidRPr="00E7576E">
        <w:rPr>
          <w:rFonts w:ascii="Times New Roman" w:hAnsi="Times New Roman" w:cs="Times New Roman"/>
          <w:bCs/>
          <w:sz w:val="24"/>
          <w:szCs w:val="24"/>
        </w:rPr>
        <w:t xml:space="preserve"> (выбыти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7576E">
        <w:rPr>
          <w:rFonts w:ascii="Times New Roman" w:hAnsi="Times New Roman" w:cs="Times New Roman"/>
          <w:bCs/>
          <w:sz w:val="24"/>
          <w:szCs w:val="24"/>
        </w:rPr>
        <w:t>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E7576E" w:rsidRPr="00E7576E" w:rsidRDefault="00E7576E" w:rsidP="00E75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6E">
        <w:rPr>
          <w:rFonts w:ascii="Times New Roman" w:hAnsi="Times New Roman" w:cs="Times New Roman"/>
          <w:bCs/>
          <w:sz w:val="24"/>
          <w:szCs w:val="24"/>
        </w:rPr>
        <w:t>– об изъятии и передаче материально-ответственному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</w:p>
    <w:p w:rsidR="00E7576E" w:rsidRPr="00E7576E" w:rsidRDefault="00E7576E" w:rsidP="00E75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6E">
        <w:rPr>
          <w:rFonts w:ascii="Times New Roman" w:hAnsi="Times New Roman" w:cs="Times New Roman"/>
          <w:bCs/>
          <w:sz w:val="24"/>
          <w:szCs w:val="24"/>
        </w:rPr>
        <w:t>– о сдаче вторичного сырья в организации приема такого сырья;</w:t>
      </w:r>
    </w:p>
    <w:p w:rsidR="00E7576E" w:rsidRPr="00686360" w:rsidRDefault="00E7576E" w:rsidP="00E75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6E">
        <w:rPr>
          <w:rFonts w:ascii="Times New Roman" w:hAnsi="Times New Roman" w:cs="Times New Roman"/>
          <w:bCs/>
          <w:sz w:val="24"/>
          <w:szCs w:val="24"/>
        </w:rPr>
        <w:lastRenderedPageBreak/>
        <w:t>–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о пригодности дальнейшего использования имущества, возможности и эффективности его восс</w:t>
      </w:r>
      <w:r w:rsidR="00E7576E">
        <w:rPr>
          <w:rFonts w:ascii="Times New Roman" w:hAnsi="Times New Roman" w:cs="Times New Roman"/>
          <w:bCs/>
          <w:sz w:val="24"/>
          <w:szCs w:val="24"/>
        </w:rPr>
        <w:t>тановления.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3.2. Решение о выбытии имущества учреждения принимается в случае, если: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в других случаях прекращения права оперативного управления, предусмотренных законодательством РФ.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3.4. Решение о списании имущества принимается комиссией после проведения следующих мероприятий: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- подготовка документов, необходимых для согласования решения о списании имущества.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3.</w:t>
      </w:r>
      <w:r w:rsidR="0081302A">
        <w:rPr>
          <w:rFonts w:ascii="Times New Roman" w:hAnsi="Times New Roman" w:cs="Times New Roman"/>
          <w:bCs/>
          <w:sz w:val="24"/>
          <w:szCs w:val="24"/>
        </w:rPr>
        <w:t>5</w:t>
      </w:r>
      <w:r w:rsidRPr="00686360">
        <w:rPr>
          <w:rFonts w:ascii="Times New Roman" w:hAnsi="Times New Roman" w:cs="Times New Roman"/>
          <w:bCs/>
          <w:sz w:val="24"/>
          <w:szCs w:val="24"/>
        </w:rPr>
        <w:t>. Выбытие (списание) нефинансовых активов оформляется следующими документами: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 xml:space="preserve">- Актом о приеме-передаче объектов нефинансовых активов </w:t>
      </w:r>
      <w:hyperlink r:id="rId10" w:history="1">
        <w:r w:rsidRPr="00686360">
          <w:rPr>
            <w:rFonts w:ascii="Times New Roman" w:hAnsi="Times New Roman" w:cs="Times New Roman"/>
            <w:bCs/>
            <w:sz w:val="24"/>
            <w:szCs w:val="24"/>
          </w:rPr>
          <w:t>(ф. 0504101)</w:t>
        </w:r>
      </w:hyperlink>
      <w:r w:rsidRPr="00686360">
        <w:rPr>
          <w:rFonts w:ascii="Times New Roman" w:hAnsi="Times New Roman" w:cs="Times New Roman"/>
          <w:bCs/>
          <w:sz w:val="24"/>
          <w:szCs w:val="24"/>
        </w:rPr>
        <w:t>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 xml:space="preserve">- Актом о списании объектов нефинансовых активов (кроме транспортных средств) </w:t>
      </w:r>
      <w:hyperlink r:id="rId11" w:history="1">
        <w:r w:rsidRPr="00686360">
          <w:rPr>
            <w:rFonts w:ascii="Times New Roman" w:hAnsi="Times New Roman" w:cs="Times New Roman"/>
            <w:bCs/>
            <w:sz w:val="24"/>
            <w:szCs w:val="24"/>
          </w:rPr>
          <w:t xml:space="preserve">(ф. </w:t>
        </w:r>
        <w:r w:rsidR="00965929">
          <w:rPr>
            <w:rFonts w:ascii="Times New Roman" w:hAnsi="Times New Roman" w:cs="Times New Roman"/>
            <w:bCs/>
            <w:sz w:val="24"/>
            <w:szCs w:val="24"/>
          </w:rPr>
          <w:t>0504104</w:t>
        </w:r>
        <w:r w:rsidRPr="00686360">
          <w:rPr>
            <w:rFonts w:ascii="Times New Roman" w:hAnsi="Times New Roman" w:cs="Times New Roman"/>
            <w:bCs/>
            <w:sz w:val="24"/>
            <w:szCs w:val="24"/>
          </w:rPr>
          <w:t>)</w:t>
        </w:r>
      </w:hyperlink>
      <w:r w:rsidRPr="00686360">
        <w:rPr>
          <w:rFonts w:ascii="Times New Roman" w:hAnsi="Times New Roman" w:cs="Times New Roman"/>
          <w:bCs/>
          <w:sz w:val="24"/>
          <w:szCs w:val="24"/>
        </w:rPr>
        <w:t>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 xml:space="preserve">- Актом о списании </w:t>
      </w:r>
      <w:r w:rsidR="00010934">
        <w:rPr>
          <w:rFonts w:ascii="Times New Roman" w:hAnsi="Times New Roman" w:cs="Times New Roman"/>
          <w:bCs/>
          <w:sz w:val="24"/>
          <w:szCs w:val="24"/>
        </w:rPr>
        <w:t>авто</w:t>
      </w:r>
      <w:r w:rsidRPr="00686360">
        <w:rPr>
          <w:rFonts w:ascii="Times New Roman" w:hAnsi="Times New Roman" w:cs="Times New Roman"/>
          <w:bCs/>
          <w:sz w:val="24"/>
          <w:szCs w:val="24"/>
        </w:rPr>
        <w:t xml:space="preserve">транспортного средства </w:t>
      </w:r>
      <w:hyperlink r:id="rId12" w:history="1">
        <w:r w:rsidRPr="00686360">
          <w:rPr>
            <w:rFonts w:ascii="Times New Roman" w:hAnsi="Times New Roman" w:cs="Times New Roman"/>
            <w:bCs/>
            <w:sz w:val="24"/>
            <w:szCs w:val="24"/>
          </w:rPr>
          <w:t xml:space="preserve">(ф. </w:t>
        </w:r>
        <w:r w:rsidR="00965929">
          <w:rPr>
            <w:rFonts w:ascii="Times New Roman" w:hAnsi="Times New Roman" w:cs="Times New Roman"/>
            <w:bCs/>
            <w:sz w:val="24"/>
            <w:szCs w:val="24"/>
          </w:rPr>
          <w:t>0504105</w:t>
        </w:r>
        <w:r w:rsidRPr="00686360">
          <w:rPr>
            <w:rFonts w:ascii="Times New Roman" w:hAnsi="Times New Roman" w:cs="Times New Roman"/>
            <w:bCs/>
            <w:sz w:val="24"/>
            <w:szCs w:val="24"/>
          </w:rPr>
          <w:t>)</w:t>
        </w:r>
      </w:hyperlink>
      <w:r w:rsidRPr="00686360">
        <w:rPr>
          <w:rFonts w:ascii="Times New Roman" w:hAnsi="Times New Roman" w:cs="Times New Roman"/>
          <w:bCs/>
          <w:sz w:val="24"/>
          <w:szCs w:val="24"/>
        </w:rPr>
        <w:t>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 xml:space="preserve">- Актом о списании мягкого и хозяйственного инвентаря </w:t>
      </w:r>
      <w:hyperlink r:id="rId13" w:history="1">
        <w:r w:rsidRPr="00686360">
          <w:rPr>
            <w:rFonts w:ascii="Times New Roman" w:hAnsi="Times New Roman" w:cs="Times New Roman"/>
            <w:bCs/>
            <w:sz w:val="24"/>
            <w:szCs w:val="24"/>
          </w:rPr>
          <w:t>(ф. 0504143)</w:t>
        </w:r>
      </w:hyperlink>
      <w:r w:rsidRPr="00686360">
        <w:rPr>
          <w:rFonts w:ascii="Times New Roman" w:hAnsi="Times New Roman" w:cs="Times New Roman"/>
          <w:bCs/>
          <w:sz w:val="24"/>
          <w:szCs w:val="24"/>
        </w:rPr>
        <w:t>;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 xml:space="preserve">- Актом о списании материальных запасов </w:t>
      </w:r>
      <w:hyperlink r:id="rId14" w:history="1">
        <w:r w:rsidRPr="00686360">
          <w:rPr>
            <w:rFonts w:ascii="Times New Roman" w:hAnsi="Times New Roman" w:cs="Times New Roman"/>
            <w:bCs/>
            <w:sz w:val="24"/>
            <w:szCs w:val="24"/>
          </w:rPr>
          <w:t>(ф. 0504230)</w:t>
        </w:r>
      </w:hyperlink>
      <w:r w:rsidRPr="00686360">
        <w:rPr>
          <w:rFonts w:ascii="Times New Roman" w:hAnsi="Times New Roman" w:cs="Times New Roman"/>
          <w:bCs/>
          <w:sz w:val="24"/>
          <w:szCs w:val="24"/>
        </w:rPr>
        <w:t>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3.7.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2A59A7" w:rsidRDefault="002A59A7"/>
    <w:p w:rsidR="0027314B" w:rsidRDefault="0027314B"/>
    <w:p w:rsidR="0027314B" w:rsidRDefault="0027314B"/>
    <w:p w:rsidR="00686360" w:rsidRDefault="00686360" w:rsidP="00686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44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Принятие решений по вопросам обесценения активов</w:t>
      </w:r>
    </w:p>
    <w:p w:rsidR="00686360" w:rsidRDefault="00686360" w:rsidP="00686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4.6. В представление также могут быть включены рекомендации комиссии по дальнейшему использованию имущества.</w:t>
      </w:r>
    </w:p>
    <w:p w:rsidR="00686360" w:rsidRPr="00686360" w:rsidRDefault="00686360" w:rsidP="00686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360">
        <w:rPr>
          <w:rFonts w:ascii="Times New Roman" w:hAnsi="Times New Roman" w:cs="Times New Roman"/>
          <w:bCs/>
          <w:sz w:val="24"/>
          <w:szCs w:val="24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686360" w:rsidRDefault="00686360" w:rsidP="00686360">
      <w:pPr>
        <w:jc w:val="center"/>
      </w:pPr>
    </w:p>
    <w:p w:rsidR="00686360" w:rsidRDefault="00686360"/>
    <w:p w:rsidR="00296EA6" w:rsidRPr="00296EA6" w:rsidRDefault="0068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6EA6">
        <w:rPr>
          <w:rFonts w:ascii="Times New Roman" w:hAnsi="Times New Roman" w:cs="Times New Roman"/>
          <w:sz w:val="24"/>
          <w:szCs w:val="24"/>
        </w:rPr>
        <w:t>лавный бухгалтер</w:t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</w:r>
      <w:r w:rsidR="00296EA6">
        <w:rPr>
          <w:rFonts w:ascii="Times New Roman" w:hAnsi="Times New Roman" w:cs="Times New Roman"/>
          <w:sz w:val="24"/>
          <w:szCs w:val="24"/>
        </w:rPr>
        <w:tab/>
        <w:t>И.М. Удут</w:t>
      </w:r>
    </w:p>
    <w:sectPr w:rsidR="00296EA6" w:rsidRPr="00296EA6" w:rsidSect="005E56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95" w:rsidRDefault="00CF2F95" w:rsidP="004F17C0">
      <w:pPr>
        <w:spacing w:after="0" w:line="240" w:lineRule="auto"/>
      </w:pPr>
      <w:r>
        <w:separator/>
      </w:r>
    </w:p>
  </w:endnote>
  <w:endnote w:type="continuationSeparator" w:id="0">
    <w:p w:rsidR="00CF2F95" w:rsidRDefault="00CF2F95" w:rsidP="004F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FD" w:rsidRDefault="005E56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FD" w:rsidRDefault="005E56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FD" w:rsidRDefault="005E5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95" w:rsidRDefault="00CF2F95" w:rsidP="004F17C0">
      <w:pPr>
        <w:spacing w:after="0" w:line="240" w:lineRule="auto"/>
      </w:pPr>
      <w:r>
        <w:separator/>
      </w:r>
    </w:p>
  </w:footnote>
  <w:footnote w:type="continuationSeparator" w:id="0">
    <w:p w:rsidR="00CF2F95" w:rsidRDefault="00CF2F95" w:rsidP="004F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FD" w:rsidRDefault="005E56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40809"/>
      <w:docPartObj>
        <w:docPartGallery w:val="Page Numbers (Top of Page)"/>
        <w:docPartUnique/>
      </w:docPartObj>
    </w:sdtPr>
    <w:sdtEndPr/>
    <w:sdtContent>
      <w:bookmarkStart w:id="1" w:name="_GoBack" w:displacedByCustomXml="prev"/>
      <w:bookmarkEnd w:id="1" w:displacedByCustomXml="prev"/>
      <w:p w:rsidR="004F17C0" w:rsidRDefault="004F17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FD">
          <w:rPr>
            <w:noProof/>
          </w:rPr>
          <w:t>89</w:t>
        </w:r>
        <w:r>
          <w:fldChar w:fldCharType="end"/>
        </w:r>
      </w:p>
    </w:sdtContent>
  </w:sdt>
  <w:p w:rsidR="004F17C0" w:rsidRDefault="004F17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FD" w:rsidRDefault="005E56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AC"/>
    <w:rsid w:val="00010934"/>
    <w:rsid w:val="00017AD1"/>
    <w:rsid w:val="000538DD"/>
    <w:rsid w:val="000D32F2"/>
    <w:rsid w:val="001560BA"/>
    <w:rsid w:val="001F43FC"/>
    <w:rsid w:val="0027314B"/>
    <w:rsid w:val="00295868"/>
    <w:rsid w:val="00296EA6"/>
    <w:rsid w:val="002A59A7"/>
    <w:rsid w:val="002C5F9D"/>
    <w:rsid w:val="002F445C"/>
    <w:rsid w:val="003B3926"/>
    <w:rsid w:val="00450F51"/>
    <w:rsid w:val="0046498F"/>
    <w:rsid w:val="00482A3A"/>
    <w:rsid w:val="004C108A"/>
    <w:rsid w:val="004F17C0"/>
    <w:rsid w:val="004F691F"/>
    <w:rsid w:val="00535226"/>
    <w:rsid w:val="00550342"/>
    <w:rsid w:val="005B1A93"/>
    <w:rsid w:val="005E5654"/>
    <w:rsid w:val="005E56FD"/>
    <w:rsid w:val="00604C29"/>
    <w:rsid w:val="0064367C"/>
    <w:rsid w:val="00686360"/>
    <w:rsid w:val="006B4AE9"/>
    <w:rsid w:val="006C2589"/>
    <w:rsid w:val="006E0C41"/>
    <w:rsid w:val="00707CFE"/>
    <w:rsid w:val="0073216D"/>
    <w:rsid w:val="007C7FBF"/>
    <w:rsid w:val="007D7677"/>
    <w:rsid w:val="0081302A"/>
    <w:rsid w:val="00817C77"/>
    <w:rsid w:val="00827077"/>
    <w:rsid w:val="008C6394"/>
    <w:rsid w:val="008D288D"/>
    <w:rsid w:val="009155E4"/>
    <w:rsid w:val="00965929"/>
    <w:rsid w:val="009974F8"/>
    <w:rsid w:val="00A4292F"/>
    <w:rsid w:val="00A4793F"/>
    <w:rsid w:val="00A72362"/>
    <w:rsid w:val="00B55942"/>
    <w:rsid w:val="00B56AEF"/>
    <w:rsid w:val="00B743A6"/>
    <w:rsid w:val="00B814EF"/>
    <w:rsid w:val="00B95991"/>
    <w:rsid w:val="00BD648B"/>
    <w:rsid w:val="00C11F6B"/>
    <w:rsid w:val="00C32769"/>
    <w:rsid w:val="00C349CA"/>
    <w:rsid w:val="00C41714"/>
    <w:rsid w:val="00C446AC"/>
    <w:rsid w:val="00C606B3"/>
    <w:rsid w:val="00C6588D"/>
    <w:rsid w:val="00C86C18"/>
    <w:rsid w:val="00CA50C2"/>
    <w:rsid w:val="00CD5F14"/>
    <w:rsid w:val="00CF2F95"/>
    <w:rsid w:val="00D37576"/>
    <w:rsid w:val="00D6572F"/>
    <w:rsid w:val="00D852C9"/>
    <w:rsid w:val="00DC3821"/>
    <w:rsid w:val="00E7576E"/>
    <w:rsid w:val="00EB72C9"/>
    <w:rsid w:val="00EC7ED6"/>
    <w:rsid w:val="00ED3A0E"/>
    <w:rsid w:val="00F1018F"/>
    <w:rsid w:val="00F5250B"/>
    <w:rsid w:val="00F56EF3"/>
    <w:rsid w:val="00F73645"/>
    <w:rsid w:val="00FA5AAB"/>
    <w:rsid w:val="00FD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1BA85-4D13-440B-85C3-F09253A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7C0"/>
  </w:style>
  <w:style w:type="paragraph" w:styleId="a7">
    <w:name w:val="footer"/>
    <w:basedOn w:val="a"/>
    <w:link w:val="a8"/>
    <w:uiPriority w:val="99"/>
    <w:unhideWhenUsed/>
    <w:rsid w:val="004F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74DF82B799CC8BF56CB87C59029DCBD006752528A13BE58BAE8E5t2h1C" TargetMode="External"/><Relationship Id="rId13" Type="http://schemas.openxmlformats.org/officeDocument/2006/relationships/hyperlink" Target="consultantplus://offline/ref=F865019D61254735D46D28957157EAC5455CC22A4CD9E5050BDD6B1618jC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D74DF82B799CC8BF56CB87C59029DCBD006752508A13BE58BAE8E5t2h1C" TargetMode="External"/><Relationship Id="rId12" Type="http://schemas.openxmlformats.org/officeDocument/2006/relationships/hyperlink" Target="consultantplus://offline/ref=F865019D61254735D46D28957157EAC5455CC22B46D9E5050BDD6B1618jC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74DF82B799CC8BF56CB87C59029DCBD006752508A13BE58BAE8E5t2h1C" TargetMode="External"/><Relationship Id="rId11" Type="http://schemas.openxmlformats.org/officeDocument/2006/relationships/hyperlink" Target="consultantplus://offline/ref=F865019D61254735D46D28957157EAC5455CC4294CD9E5050BDD6B1618jC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65019D61254735D46D28957157EAC5455FC2294BD9E5050BDD6B1618jCC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D74DF82B799CC8BF56CB87C59029DCBD0662555F8A13BE58BAE8E5t2h1C" TargetMode="External"/><Relationship Id="rId14" Type="http://schemas.openxmlformats.org/officeDocument/2006/relationships/hyperlink" Target="consultantplus://offline/ref=F865019D61254735D46D28957157EAC54559C72D4FD9E5050BDD6B1618j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21</cp:revision>
  <cp:lastPrinted>2018-02-26T04:18:00Z</cp:lastPrinted>
  <dcterms:created xsi:type="dcterms:W3CDTF">2019-08-28T08:02:00Z</dcterms:created>
  <dcterms:modified xsi:type="dcterms:W3CDTF">2024-02-16T07:31:00Z</dcterms:modified>
</cp:coreProperties>
</file>