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EE" w:rsidRPr="0001599B" w:rsidRDefault="00E92AEE" w:rsidP="00E92AEE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itle_13"/>
      <w:bookmarkStart w:id="1" w:name="_ref_603567"/>
      <w:r w:rsidRPr="00E92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 w:rsidR="008F14F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E92AEE" w:rsidRPr="0001599B" w:rsidRDefault="00E92AEE" w:rsidP="0001599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159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приказу от _____________ № ______</w:t>
      </w:r>
    </w:p>
    <w:p w:rsidR="00E90829" w:rsidRPr="00491A90" w:rsidRDefault="00E90829" w:rsidP="004B7142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E90829" w:rsidRPr="00491A90" w:rsidRDefault="00E90829" w:rsidP="004B7142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4B7142" w:rsidRPr="00491A90" w:rsidRDefault="004B7142" w:rsidP="004B7142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B7142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выдачи под отчет денежных документов, составления и представления отчетов подотчетными лицами</w:t>
      </w:r>
      <w:bookmarkEnd w:id="0"/>
      <w:bookmarkEnd w:id="1"/>
    </w:p>
    <w:p w:rsidR="00E90829" w:rsidRPr="00491A90" w:rsidRDefault="00E90829" w:rsidP="004B7142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4B7142" w:rsidRPr="004B7142" w:rsidRDefault="004B7142" w:rsidP="004B7142">
      <w:pPr>
        <w:numPr>
          <w:ilvl w:val="0"/>
          <w:numId w:val="2"/>
        </w:numPr>
        <w:spacing w:before="120" w:after="1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" w:name="_ref_1741409"/>
      <w:r w:rsidRPr="004B7142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bookmarkEnd w:id="2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" w:name="_ref_1749988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Порядок устанавливает правила выдачи под отчет денежных документов, составления, представления, проверки и утверждения отчетов об их использовании.</w:t>
      </w:r>
      <w:bookmarkEnd w:id="3"/>
    </w:p>
    <w:p w:rsidR="004B7142" w:rsidRPr="004B7142" w:rsidRDefault="004B7142" w:rsidP="004B7142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_ref_1758675"/>
      <w:r w:rsidRPr="004B7142">
        <w:rPr>
          <w:rFonts w:ascii="Times New Roman" w:eastAsia="Times New Roman" w:hAnsi="Times New Roman" w:cs="Times New Roman"/>
          <w:b/>
          <w:lang w:eastAsia="ru-RU"/>
        </w:rPr>
        <w:t>Порядок выдачи денежных документов под отчет</w:t>
      </w:r>
      <w:bookmarkEnd w:id="4"/>
    </w:p>
    <w:p w:rsidR="004B7142" w:rsidRPr="004B7142" w:rsidRDefault="004B7142" w:rsidP="004B7142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7142">
        <w:rPr>
          <w:rFonts w:ascii="Times New Roman" w:eastAsia="Times New Roman" w:hAnsi="Times New Roman" w:cs="Times New Roman"/>
          <w:b/>
          <w:i/>
          <w:lang w:eastAsia="ru-RU"/>
        </w:rPr>
        <w:t>Денежные документы в бумажном виде</w:t>
      </w:r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5" w:name="_ref_1767254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5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767255"/>
      <w:bookmarkStart w:id="7" w:name="_GoBack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Выдача под отчет денежных документов производится из кассы по расходному кассовому ордеру с надписью "фондовый" на основании </w:t>
      </w:r>
      <w:r w:rsidR="0001599B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заявки-обоснования закупки  товаров, работ, услуг малого объемы (ф. 0504518) 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получателя.</w:t>
      </w:r>
      <w:bookmarkEnd w:id="6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775837"/>
      <w:bookmarkEnd w:id="7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</w:t>
      </w:r>
      <w:r w:rsidR="0001599B">
        <w:rPr>
          <w:rFonts w:ascii="Times New Roman" w:eastAsia="Times New Roman" w:hAnsi="Times New Roman" w:cs="Times New Roman"/>
          <w:bCs/>
          <w:szCs w:val="26"/>
          <w:lang w:eastAsia="ru-RU"/>
        </w:rPr>
        <w:t>Отчета о расходах подотчетного лица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</w:t>
      </w:r>
      <w:hyperlink r:id="rId7" w:history="1">
        <w:r w:rsidRPr="004B7142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</w:t>
        </w:r>
        <w:r w:rsidR="0001599B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20</w:t>
        </w:r>
        <w:r w:rsidRPr="004B7142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)</w:t>
        </w:r>
      </w:hyperlink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8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775838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Максимальный срок выдачи денежных документов под отчет (кроме топливных карт) составляет 30 календарных дней. Не использованные в срок денежные документы возвращаются в кассу.</w:t>
      </w:r>
      <w:bookmarkEnd w:id="9"/>
    </w:p>
    <w:p w:rsidR="004B7142" w:rsidRPr="004B7142" w:rsidRDefault="004B7142" w:rsidP="004B7142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0" w:name="_ref_1793128"/>
      <w:r w:rsidRPr="004B7142">
        <w:rPr>
          <w:rFonts w:ascii="Times New Roman" w:eastAsia="Times New Roman" w:hAnsi="Times New Roman" w:cs="Times New Roman"/>
          <w:b/>
          <w:lang w:eastAsia="ru-RU"/>
        </w:rPr>
        <w:t>Составление, представление отчетности подотчетными лицами</w:t>
      </w:r>
      <w:bookmarkEnd w:id="10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801707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Об использовании денежных документов подотчетное лицо должно отчитаться. Для этого нужно представить </w:t>
      </w:r>
      <w:r w:rsidR="0001599B"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>Отчет о расходах подотчетного лица (ф. 0504520)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 приложением документов, подтверждающих их использование.</w:t>
      </w:r>
      <w:bookmarkEnd w:id="11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801708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Документом, подтверждающим использование конвертов с марками и марок, является реестр отправленной корреспонденции. Испорченные конверты также прилагаются к авансовому отчету.</w:t>
      </w:r>
      <w:bookmarkEnd w:id="12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3" w:name="_ref_1801709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 проездным билетам для проезда в городском пассажирском транспорте в качестве подтверждающих документов к </w:t>
      </w:r>
      <w:r w:rsidR="0001599B"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>Отчет</w:t>
      </w:r>
      <w:r w:rsidR="0001599B">
        <w:rPr>
          <w:rFonts w:ascii="Times New Roman" w:eastAsia="Times New Roman" w:hAnsi="Times New Roman" w:cs="Times New Roman"/>
          <w:bCs/>
          <w:szCs w:val="26"/>
          <w:lang w:eastAsia="ru-RU"/>
        </w:rPr>
        <w:t>у</w:t>
      </w:r>
      <w:r w:rsidR="0001599B"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о расходах подотчетного лица (ф. 0504520)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прилагаются использованные проездные билеты.</w:t>
      </w:r>
      <w:bookmarkEnd w:id="13"/>
    </w:p>
    <w:p w:rsidR="004B7142" w:rsidRPr="004B7142" w:rsidRDefault="0001599B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801710"/>
      <w:r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>Отчет о расходах подотчетного лица (ф. 0504520)</w:t>
      </w:r>
      <w:r w:rsidR="004B7142"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  <w:bookmarkEnd w:id="14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5" w:name="_ref_1801711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Должностные лица, ответственные за оформление соответствующих фактов хозяйственной жизни, проверяют правильность оформления </w:t>
      </w:r>
      <w:r w:rsidR="0001599B"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>Отчет</w:t>
      </w:r>
      <w:r w:rsidR="0001599B">
        <w:rPr>
          <w:rFonts w:ascii="Times New Roman" w:eastAsia="Times New Roman" w:hAnsi="Times New Roman" w:cs="Times New Roman"/>
          <w:bCs/>
          <w:szCs w:val="26"/>
          <w:lang w:eastAsia="ru-RU"/>
        </w:rPr>
        <w:t>а</w:t>
      </w:r>
      <w:r w:rsidR="0001599B" w:rsidRPr="0001599B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о расходах подотчетного лица (ф. 0504520)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, наличие документов, подтверждающих использование денежных документов.</w:t>
      </w:r>
      <w:bookmarkEnd w:id="15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6" w:name="_ref_1801714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руководителем </w:t>
      </w:r>
      <w:r w:rsidR="002C0090" w:rsidRPr="002C0090">
        <w:rPr>
          <w:rFonts w:ascii="Times New Roman" w:eastAsia="Times New Roman" w:hAnsi="Times New Roman" w:cs="Times New Roman"/>
          <w:bCs/>
          <w:szCs w:val="26"/>
          <w:lang w:eastAsia="ru-RU"/>
        </w:rPr>
        <w:t>Отчета о расходах подотчетного лица (ф. 0504520)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16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801715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Если подотчетным лицом не представлен в установленный срок </w:t>
      </w:r>
      <w:r w:rsidR="002C0090" w:rsidRPr="002C0090">
        <w:rPr>
          <w:rFonts w:ascii="Times New Roman" w:eastAsia="Times New Roman" w:hAnsi="Times New Roman" w:cs="Times New Roman"/>
          <w:bCs/>
          <w:szCs w:val="26"/>
          <w:lang w:eastAsia="ru-RU"/>
        </w:rPr>
        <w:t>Отчет о расходах подотчетного лица (ф. 0504520)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или не внесен в кассу остаток неиспользованных денежных </w:t>
      </w:r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 xml:space="preserve">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</w:t>
      </w:r>
      <w:hyperlink r:id="rId8" w:history="1">
        <w:r w:rsidRPr="004B7142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ст. ст. 137</w:t>
        </w:r>
      </w:hyperlink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 </w:t>
      </w:r>
      <w:hyperlink r:id="rId9" w:history="1">
        <w:r w:rsidRPr="004B7142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138</w:t>
        </w:r>
      </w:hyperlink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ТК РФ.</w:t>
      </w:r>
      <w:bookmarkEnd w:id="17"/>
    </w:p>
    <w:p w:rsidR="004B7142" w:rsidRPr="004B7142" w:rsidRDefault="004B7142" w:rsidP="004B7142">
      <w:pPr>
        <w:numPr>
          <w:ilvl w:val="1"/>
          <w:numId w:val="0"/>
        </w:numPr>
        <w:spacing w:before="120" w:after="120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8" w:name="_ref_1801716"/>
      <w:r w:rsidRPr="004B7142">
        <w:rPr>
          <w:rFonts w:ascii="Times New Roman" w:eastAsia="Times New Roman" w:hAnsi="Times New Roman" w:cs="Times New Roman"/>
          <w:bCs/>
          <w:szCs w:val="26"/>
          <w:lang w:eastAsia="ru-RU"/>
        </w:rP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End w:id="18"/>
    </w:p>
    <w:p w:rsidR="004B7142" w:rsidRDefault="004B7142" w:rsidP="004B7142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358" w:rsidRDefault="005C1358" w:rsidP="004B7142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5C1358" w:rsidRDefault="005C1358" w:rsidP="004B7142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B9E" w:rsidRDefault="005C1358" w:rsidP="002C0090">
      <w:pPr>
        <w:spacing w:before="120" w:after="120"/>
        <w:ind w:firstLine="482"/>
      </w:pPr>
      <w:r>
        <w:rPr>
          <w:rFonts w:ascii="Times New Roman" w:eastAsia="Times New Roman" w:hAnsi="Times New Roman" w:cs="Times New Roman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И.М. Удут</w:t>
      </w:r>
    </w:p>
    <w:sectPr w:rsidR="005D1B9E" w:rsidSect="007E1FE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3D" w:rsidRDefault="0016543D">
      <w:pPr>
        <w:spacing w:after="0" w:line="240" w:lineRule="auto"/>
      </w:pPr>
      <w:r>
        <w:separator/>
      </w:r>
    </w:p>
  </w:endnote>
  <w:endnote w:type="continuationSeparator" w:id="0">
    <w:p w:rsidR="0016543D" w:rsidRDefault="001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3D" w:rsidRDefault="0016543D">
      <w:pPr>
        <w:spacing w:after="0" w:line="240" w:lineRule="auto"/>
      </w:pPr>
      <w:r>
        <w:separator/>
      </w:r>
    </w:p>
  </w:footnote>
  <w:footnote w:type="continuationSeparator" w:id="0">
    <w:p w:rsidR="0016543D" w:rsidRDefault="001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835043"/>
      <w:docPartObj>
        <w:docPartGallery w:val="Page Numbers (Top of Page)"/>
        <w:docPartUnique/>
      </w:docPartObj>
    </w:sdtPr>
    <w:sdtEndPr/>
    <w:sdtContent>
      <w:p w:rsidR="00A942ED" w:rsidRDefault="00A942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EB">
          <w:rPr>
            <w:noProof/>
          </w:rPr>
          <w:t>64</w:t>
        </w:r>
        <w:r>
          <w:fldChar w:fldCharType="end"/>
        </w:r>
      </w:p>
    </w:sdtContent>
  </w:sdt>
  <w:p w:rsidR="00A942ED" w:rsidRDefault="00A942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39209"/>
      <w:docPartObj>
        <w:docPartGallery w:val="Page Numbers (Top of Page)"/>
        <w:docPartUnique/>
      </w:docPartObj>
    </w:sdtPr>
    <w:sdtEndPr/>
    <w:sdtContent>
      <w:p w:rsidR="00A942ED" w:rsidRDefault="00A942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90">
          <w:rPr>
            <w:noProof/>
          </w:rPr>
          <w:t>305</w:t>
        </w:r>
        <w:r>
          <w:fldChar w:fldCharType="end"/>
        </w:r>
      </w:p>
    </w:sdtContent>
  </w:sdt>
  <w:p w:rsidR="00A942ED" w:rsidRDefault="00A942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2"/>
    <w:rsid w:val="0001599B"/>
    <w:rsid w:val="0016543D"/>
    <w:rsid w:val="002C0090"/>
    <w:rsid w:val="00491A90"/>
    <w:rsid w:val="004B7142"/>
    <w:rsid w:val="004C3CF4"/>
    <w:rsid w:val="004E12D3"/>
    <w:rsid w:val="005C1358"/>
    <w:rsid w:val="005D1B9E"/>
    <w:rsid w:val="006726CB"/>
    <w:rsid w:val="006C0842"/>
    <w:rsid w:val="00731A02"/>
    <w:rsid w:val="007808CF"/>
    <w:rsid w:val="007E1FEB"/>
    <w:rsid w:val="008503D0"/>
    <w:rsid w:val="0088699F"/>
    <w:rsid w:val="008F0417"/>
    <w:rsid w:val="008F14FE"/>
    <w:rsid w:val="009609FC"/>
    <w:rsid w:val="009F0538"/>
    <w:rsid w:val="00A942ED"/>
    <w:rsid w:val="00B3633D"/>
    <w:rsid w:val="00C420A2"/>
    <w:rsid w:val="00C65EF9"/>
    <w:rsid w:val="00E90829"/>
    <w:rsid w:val="00E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A7A5F-753F-48DB-BFE3-879498E4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142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7142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B7142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B7142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B7142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B7142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B7142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B7142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B7142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142"/>
  </w:style>
  <w:style w:type="paragraph" w:styleId="a5">
    <w:name w:val="footer"/>
    <w:basedOn w:val="a"/>
    <w:link w:val="a6"/>
    <w:uiPriority w:val="99"/>
    <w:unhideWhenUsed/>
    <w:rsid w:val="004B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142"/>
  </w:style>
  <w:style w:type="character" w:customStyle="1" w:styleId="10">
    <w:name w:val="Заголовок 1 Знак"/>
    <w:basedOn w:val="a0"/>
    <w:link w:val="1"/>
    <w:uiPriority w:val="9"/>
    <w:rsid w:val="004B714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14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14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14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7142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7142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7142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7142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7142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AE991C3029B654393C4422B6702763792395C742FD6978DDD4C4BBB23d1R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9BC98E255BD5FCEE95C00C9338499B9D4E29600D213292d3R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AE991C3029B654393C4422B6702763792395C742FD6978ADF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16</cp:revision>
  <cp:lastPrinted>2024-08-23T03:21:00Z</cp:lastPrinted>
  <dcterms:created xsi:type="dcterms:W3CDTF">2019-09-20T03:10:00Z</dcterms:created>
  <dcterms:modified xsi:type="dcterms:W3CDTF">2024-08-23T03:22:00Z</dcterms:modified>
</cp:coreProperties>
</file>