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879D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9D3" w:rsidRDefault="0058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9D3" w:rsidRDefault="0058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110-ОЗ</w:t>
            </w:r>
          </w:p>
        </w:tc>
      </w:tr>
    </w:tbl>
    <w:p w:rsidR="005879D3" w:rsidRDefault="005879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Думы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25.06.2009 N 2402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04.09.2009 </w:t>
      </w:r>
      <w:hyperlink r:id="rId5" w:history="1">
        <w:r>
          <w:rPr>
            <w:rFonts w:ascii="Calibri" w:hAnsi="Calibri" w:cs="Calibri"/>
            <w:color w:val="0000FF"/>
          </w:rPr>
          <w:t>N 165-ОЗ</w:t>
        </w:r>
      </w:hyperlink>
      <w:r>
        <w:rPr>
          <w:rFonts w:ascii="Calibri" w:hAnsi="Calibri" w:cs="Calibri"/>
        </w:rPr>
        <w:t xml:space="preserve">, от 08.02.2010 </w:t>
      </w:r>
      <w:hyperlink r:id="rId6" w:history="1">
        <w:r>
          <w:rPr>
            <w:rFonts w:ascii="Calibri" w:hAnsi="Calibri" w:cs="Calibri"/>
            <w:color w:val="0000FF"/>
          </w:rPr>
          <w:t>N 14-ОЗ</w:t>
        </w:r>
      </w:hyperlink>
      <w:r>
        <w:rPr>
          <w:rFonts w:ascii="Calibri" w:hAnsi="Calibri" w:cs="Calibri"/>
        </w:rPr>
        <w:t>,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09.08.2010 </w:t>
      </w:r>
      <w:hyperlink r:id="rId7" w:history="1">
        <w:r>
          <w:rPr>
            <w:rFonts w:ascii="Calibri" w:hAnsi="Calibri" w:cs="Calibri"/>
            <w:color w:val="0000FF"/>
          </w:rPr>
          <w:t>N 144-ОЗ</w:t>
        </w:r>
      </w:hyperlink>
      <w:r>
        <w:rPr>
          <w:rFonts w:ascii="Calibri" w:hAnsi="Calibri" w:cs="Calibri"/>
        </w:rPr>
        <w:t xml:space="preserve">, от 08.11.2011 </w:t>
      </w:r>
      <w:hyperlink r:id="rId8" w:history="1">
        <w:r>
          <w:rPr>
            <w:rFonts w:ascii="Calibri" w:hAnsi="Calibri" w:cs="Calibri"/>
            <w:color w:val="0000FF"/>
          </w:rPr>
          <w:t>N 292-ОЗ</w:t>
        </w:r>
      </w:hyperlink>
      <w:r>
        <w:rPr>
          <w:rFonts w:ascii="Calibri" w:hAnsi="Calibri" w:cs="Calibri"/>
        </w:rPr>
        <w:t>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коррупция: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совершение деяний, указанных в </w:t>
      </w:r>
      <w:hyperlink w:anchor="Par2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от имени или в интересах юридического лица;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08.11.2011 N 292-ОЗ;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</w:t>
      </w:r>
      <w:r>
        <w:rPr>
          <w:rFonts w:ascii="Calibri" w:hAnsi="Calibri" w:cs="Calibri"/>
        </w:rPr>
        <w:lastRenderedPageBreak/>
        <w:t>обременительные требования к гражданам и организациям и тем самым создающие условия для проявления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09.08.2010 N 144-ОЗ)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Статья 2. Правовая основа противодействия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Правовую основу противодействия коррупции в Томской области составляют </w:t>
      </w:r>
      <w:hyperlink r:id="rId1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3. Основные принципы противодействия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4. Организационные основы противодействия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Законодательная Дума Томской области: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Томской области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</w:t>
      </w:r>
      <w:r>
        <w:rPr>
          <w:rFonts w:ascii="Calibri" w:hAnsi="Calibri" w:cs="Calibri"/>
        </w:rPr>
        <w:lastRenderedPageBreak/>
        <w:t>а также в других сферах в соответствии с полномочиями Законодательной Думы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 в сфере противодействия коррупции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Томской области в пределах своих полномочий: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Томской области, регулирующих отношения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компетенцию органов исполнительной власти Томской области в области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состав и руководит деятельностью Совета по противодействию коррупции при Губернаторе Томской области, в состав которого включаются представители Законодательной Думы Томской области и общественности;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- 6) утратили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09.08.2010 N 144-ОЗ;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иные полномочия в сфере противодействия коррупции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Администрация Томской области в пределах своих полномочий: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разработку и исполнение законов Томской области по вопросам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принимает правовые акты в сфере противодействия коррупции, в том числе об утверждении долгосрочных целевых программ в области противодействия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08.02.2010 N 14-ОЗ)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разрабатывает и реализует меры по противодействию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утверждает антикоррупционные стандарты в следующих сферах деятельности: размещение государственного заказа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сфере противодействия коррупции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Совет по противодействию коррупции при Губернаторе Томской области является консультативно-совещательным органом, который готовит предложения Губернатору Томской области по вопросам противодействия коррупции и осуществляет свою деятельность под руководством Губернатора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9 августа 2011 года N 177-ОЗ "О Контрольно-счетной палате Томской области".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Иные органы государственной власти Томской области,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Статья 5. Меры по профилактике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осуществляется путем применения следующих основных мер: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1) формирование в обществе нетерпимости к коррупционному поведению;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введение и соблюдение антикоррупционных стандартов;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антикоррупционной экспертизы нормативных правовых актов и их проектов;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3) антикоррупционный мониторинг;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порядка прохождения государственной гражданской службы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6) иные меры, предусмотренные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Статья 6. Формирование в обществе нетерпимости к коррупционному поведению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производство и распространение социальной рекламы о противодействии коррупции в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конкурсов в сфере противодействия коррупции в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мероприятий, направленных на противодействие коррупции в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антикоррупционной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Статья 7. Проведение антикоррупционной экспертизы нормативных правовых актов Томской области и их проектов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09.08.2010 N 144-ОЗ)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</w:t>
      </w:r>
      <w:r>
        <w:rPr>
          <w:rFonts w:ascii="Calibri" w:hAnsi="Calibri" w:cs="Calibri"/>
        </w:rPr>
        <w:lastRenderedPageBreak/>
        <w:t>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r:id="rId3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утвержденной Правительством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Утратила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08.11.2011 N 292-ОЗ.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t>Статья 8. Антикоррупционный мониторинг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исполнительными органами государственной власти Томской области в порядке, установленном Губернатором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антикоррупционного мониторинга используются при разработке проектов долгосрочных целевых программ и ведомственных целевых программ в области противодействия коррупции.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08.02.2010 N 14-ОЗ)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ежегодное послание Губернатора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08.11.2011 N 292-ОЗ)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Статья 9. Совершенствование порядка прохождения государственной гражданской службы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противодействия коррупции в Томской области осуществляются: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оптимизация и конкретизация полномочий государственных гражданских служащих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планов противодействия коррупции в государственных органах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04.09.2009 N 165-ОЗ)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04.09.2009 N 165-ОЗ)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меры, предусмотренные законодательством Российской Федерации и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04.09.2009 N 165-ОЗ)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46"/>
      <w:bookmarkEnd w:id="14"/>
      <w:r>
        <w:rPr>
          <w:rFonts w:ascii="Calibri" w:hAnsi="Calibri" w:cs="Calibri"/>
        </w:rP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51"/>
      <w:bookmarkEnd w:id="15"/>
      <w:r>
        <w:rPr>
          <w:rFonts w:ascii="Calibri" w:hAnsi="Calibri" w:cs="Calibri"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ar9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w:anchor="Par99" w:history="1">
        <w:r>
          <w:rPr>
            <w:rFonts w:ascii="Calibri" w:hAnsi="Calibri" w:cs="Calibri"/>
            <w:color w:val="0000FF"/>
          </w:rPr>
          <w:t>6 статьи 5</w:t>
        </w:r>
      </w:hyperlink>
      <w:r>
        <w:rPr>
          <w:rFonts w:ascii="Calibri" w:hAnsi="Calibri" w:cs="Calibri"/>
        </w:rPr>
        <w:t xml:space="preserve"> настоящего Закона, а также иные меры, предусмотренные действующим законодательством.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55"/>
      <w:bookmarkEnd w:id="16"/>
      <w:r>
        <w:rPr>
          <w:rFonts w:ascii="Calibri" w:hAnsi="Calibri" w:cs="Calibri"/>
        </w:rPr>
        <w:t>Статья 12. Финансовое обеспечение мер по профилактике коррупции в 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59"/>
      <w:bookmarkEnd w:id="17"/>
      <w:r>
        <w:rPr>
          <w:rFonts w:ascii="Calibri" w:hAnsi="Calibri" w:cs="Calibri"/>
        </w:rPr>
        <w:t>Статья 13. Ответственность за совершение коррупционных правонарушений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63"/>
      <w:bookmarkEnd w:id="18"/>
      <w:r>
        <w:rPr>
          <w:rFonts w:ascii="Calibri" w:hAnsi="Calibri" w:cs="Calibri"/>
        </w:rPr>
        <w:t>Статья 14. Заключительные положения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после дня его официального опубликования.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В.М.КРЕСС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110-ОЗ</w:t>
      </w: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9D3" w:rsidRDefault="005879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9D3" w:rsidRDefault="005879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B7714" w:rsidRDefault="00BB7714"/>
    <w:sectPr w:rsidR="00BB7714" w:rsidSect="00C2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79D3"/>
    <w:rsid w:val="001F779D"/>
    <w:rsid w:val="005879D3"/>
    <w:rsid w:val="00BB7714"/>
    <w:rsid w:val="00F2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4517956AF0A2013D720191AB3D76A1CFD4C4E0BF698857A3583A58B97F6EE9FB75F95E12DC1FD23D204K5W8U" TargetMode="External"/><Relationship Id="rId13" Type="http://schemas.openxmlformats.org/officeDocument/2006/relationships/hyperlink" Target="consultantplus://offline/ref=B744517956AF0A2013D720191AB3D76A1CFD4C4E0AF69D8A7D3583A58B97F6EE9FB75F95E12DC1FD23D204K5W9U" TargetMode="External"/><Relationship Id="rId18" Type="http://schemas.openxmlformats.org/officeDocument/2006/relationships/hyperlink" Target="consultantplus://offline/ref=B744517956AF0A2013D720191AB3D76A1CFD4C4E0BF698857A3583A58B97F6EE9FB75F95E12DC1FD23D206K5W0U" TargetMode="External"/><Relationship Id="rId26" Type="http://schemas.openxmlformats.org/officeDocument/2006/relationships/hyperlink" Target="consultantplus://offline/ref=B744517956AF0A2013D720191AB3D76A1CFD4C4E0BF698857A3583A58B97F6EE9FB75F95E12DC1FD23D207K5W1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44517956AF0A2013D720191AB3D76A1CFD4C4E0AF69D8A7D3583A58B97F6EE9FB75F95E12DC1FD23D205K5W1U" TargetMode="External"/><Relationship Id="rId34" Type="http://schemas.openxmlformats.org/officeDocument/2006/relationships/hyperlink" Target="consultantplus://offline/ref=B744517956AF0A2013D720191AB3D76A1CFD4C4E0AF2928A7C3583A58B97F6EE9FB75F95E12DC1FD23D205K5W0U" TargetMode="External"/><Relationship Id="rId7" Type="http://schemas.openxmlformats.org/officeDocument/2006/relationships/hyperlink" Target="consultantplus://offline/ref=B744517956AF0A2013D720191AB3D76A1CFD4C4E0AF69D8A7D3583A58B97F6EE9FB75F95E12DC1FD23D204K5W8U" TargetMode="External"/><Relationship Id="rId12" Type="http://schemas.openxmlformats.org/officeDocument/2006/relationships/hyperlink" Target="consultantplus://offline/ref=B744517956AF0A2013D720191AB3D76A1CFD4C4E0BF698857A3583A58B97F6EE9FB75F95E12DC1FD23D205K5W4U" TargetMode="External"/><Relationship Id="rId17" Type="http://schemas.openxmlformats.org/officeDocument/2006/relationships/hyperlink" Target="consultantplus://offline/ref=B744517956AF0A2013D720191AB3D76A1CFD4C4E0BF698857A3583A58B97F6EE9FB75F95E12DC1FD23D205K5W9U" TargetMode="External"/><Relationship Id="rId25" Type="http://schemas.openxmlformats.org/officeDocument/2006/relationships/hyperlink" Target="consultantplus://offline/ref=B744517956AF0A2013D720191AB3D76A1CFD4C4E09F99D82713583A58B97F6EEK9WFU" TargetMode="External"/><Relationship Id="rId33" Type="http://schemas.openxmlformats.org/officeDocument/2006/relationships/hyperlink" Target="consultantplus://offline/ref=B744517956AF0A2013D720191AB3D76A1CFD4C4E0BF698857A3583A58B97F6EE9FB75F95E12DC1FD23D207K5W9U" TargetMode="External"/><Relationship Id="rId38" Type="http://schemas.openxmlformats.org/officeDocument/2006/relationships/hyperlink" Target="consultantplus://offline/ref=B744517956AF0A2013D720191AB3D76A1CFD4C4E0DF99283793583A58B97F6EE9FB75F95E12DC1FD23D205K5W1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4517956AF0A2013D720191AB3D76A1CFD4C4E09F99D847E3583A58B97F6EEK9WFU" TargetMode="External"/><Relationship Id="rId20" Type="http://schemas.openxmlformats.org/officeDocument/2006/relationships/hyperlink" Target="consultantplus://offline/ref=B744517956AF0A2013D720191AB3D76A1CFD4C4E0BF698857A3583A58B97F6EE9FB75F95E12DC1FD23D206K5W4U" TargetMode="External"/><Relationship Id="rId29" Type="http://schemas.openxmlformats.org/officeDocument/2006/relationships/hyperlink" Target="consultantplus://offline/ref=B744517956AF0A2013D720191AB3D76A1CFD4C4E0AF69D8A7D3583A58B97F6EE9FB75F95E12DC1FD23D205K5W2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4517956AF0A2013D720191AB3D76A1CFD4C4E0AF2928A7C3583A58B97F6EE9FB75F95E12DC1FD23D204K5W8U" TargetMode="External"/><Relationship Id="rId11" Type="http://schemas.openxmlformats.org/officeDocument/2006/relationships/hyperlink" Target="consultantplus://offline/ref=B744517956AF0A2013D720191AB3D76A1CFD4C4E0BF698857A3583A58B97F6EE9FB75F95E12DC1FD23D205K5W2U" TargetMode="External"/><Relationship Id="rId24" Type="http://schemas.openxmlformats.org/officeDocument/2006/relationships/hyperlink" Target="consultantplus://offline/ref=B744517956AF0A2013D720191AB3D76A1CFD4C4E0BF698857A3583A58B97F6EE9FB75F95E12DC1FD23D206K5W9U" TargetMode="External"/><Relationship Id="rId32" Type="http://schemas.openxmlformats.org/officeDocument/2006/relationships/hyperlink" Target="consultantplus://offline/ref=B744517956AF0A2013D720191AB3D76A1CFD4C4E0BF698857A3583A58B97F6EE9FB75F95E12DC1FD23D207K5W7U" TargetMode="External"/><Relationship Id="rId37" Type="http://schemas.openxmlformats.org/officeDocument/2006/relationships/hyperlink" Target="consultantplus://offline/ref=B744517956AF0A2013D720191AB3D76A1CFD4C4E0DF99283793583A58B97F6EE9FB75F95E12DC1FD23D205K5W1U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744517956AF0A2013D720191AB3D76A1CFD4C4E0DF99283793583A58B97F6EE9FB75F95E12DC1FD23D204K5W8U" TargetMode="External"/><Relationship Id="rId15" Type="http://schemas.openxmlformats.org/officeDocument/2006/relationships/hyperlink" Target="consultantplus://offline/ref=B744517956AF0A2013D73E140CDF896E1FFE154605A6C7D7753FD6KFWDU" TargetMode="External"/><Relationship Id="rId23" Type="http://schemas.openxmlformats.org/officeDocument/2006/relationships/hyperlink" Target="consultantplus://offline/ref=B744517956AF0A2013D720191AB3D76A1CFD4C4E0BF698857A3583A58B97F6EE9FB75F95E12DC1FD23D206K5W7U" TargetMode="External"/><Relationship Id="rId28" Type="http://schemas.openxmlformats.org/officeDocument/2006/relationships/hyperlink" Target="consultantplus://offline/ref=B744517956AF0A2013D73E140CDF896E1CF21A4406F890D5246AD8F8DCK9WEU" TargetMode="External"/><Relationship Id="rId36" Type="http://schemas.openxmlformats.org/officeDocument/2006/relationships/hyperlink" Target="consultantplus://offline/ref=B744517956AF0A2013D720191AB3D76A1CFD4C4E0DF99283793583A58B97F6EE9FB75F95E12DC1FD23D204K5W9U" TargetMode="External"/><Relationship Id="rId10" Type="http://schemas.openxmlformats.org/officeDocument/2006/relationships/hyperlink" Target="consultantplus://offline/ref=B744517956AF0A2013D720191AB3D76A1CFD4C4E0BF698857A3583A58B97F6EE9FB75F95E12DC1FD23D205K5W0U" TargetMode="External"/><Relationship Id="rId19" Type="http://schemas.openxmlformats.org/officeDocument/2006/relationships/hyperlink" Target="consultantplus://offline/ref=B744517956AF0A2013D720191AB3D76A1CFD4C4E0BF698857A3583A58B97F6EE9FB75F95E12DC1FD23D206K5W3U" TargetMode="External"/><Relationship Id="rId31" Type="http://schemas.openxmlformats.org/officeDocument/2006/relationships/hyperlink" Target="consultantplus://offline/ref=B744517956AF0A2013D73E140CDF896E1CF3164A07F590D5246AD8F8DC9EFCB9D8F806D7A520C0FFK2W4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4517956AF0A2013D73E140CDF896E1CF3144A0CF990D5246AD8F8DC9EFCB9D8F806D7A520C0FCK2WBU" TargetMode="External"/><Relationship Id="rId14" Type="http://schemas.openxmlformats.org/officeDocument/2006/relationships/hyperlink" Target="consultantplus://offline/ref=B744517956AF0A2013D720191AB3D76A1CFD4C4E0BF698857A3583A58B97F6EE9FB75F95E12DC1FD23D205K5W5U" TargetMode="External"/><Relationship Id="rId22" Type="http://schemas.openxmlformats.org/officeDocument/2006/relationships/hyperlink" Target="consultantplus://offline/ref=B744517956AF0A2013D720191AB3D76A1CFD4C4E0AF2928A7C3583A58B97F6EE9FB75F95E12DC1FD23D204K5W9U" TargetMode="External"/><Relationship Id="rId27" Type="http://schemas.openxmlformats.org/officeDocument/2006/relationships/hyperlink" Target="consultantplus://offline/ref=B744517956AF0A2013D720191AB3D76A1CFD4C4E0BF698857A3583A58B97F6EE9FB75F95E12DC1FD23D207K5W3U" TargetMode="External"/><Relationship Id="rId30" Type="http://schemas.openxmlformats.org/officeDocument/2006/relationships/hyperlink" Target="consultantplus://offline/ref=B744517956AF0A2013D720191AB3D76A1CFD4C4E0BF698857A3583A58B97F6EE9FB75F95E12DC1FD23D207K5W6U" TargetMode="External"/><Relationship Id="rId35" Type="http://schemas.openxmlformats.org/officeDocument/2006/relationships/hyperlink" Target="consultantplus://offline/ref=B744517956AF0A2013D720191AB3D76A1CFD4C4E0BF698857A3583A58B97F6EE9FB75F95E12DC1FD23D200K5W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3516</Words>
  <Characters>20042</Characters>
  <Application>Microsoft Office Word</Application>
  <DocSecurity>0</DocSecurity>
  <Lines>167</Lines>
  <Paragraphs>47</Paragraphs>
  <ScaleCrop>false</ScaleCrop>
  <Company>Департамент ОО ТО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2014-11-04T20:22:00Z</dcterms:created>
  <dcterms:modified xsi:type="dcterms:W3CDTF">2014-11-04T20:22:00Z</dcterms:modified>
</cp:coreProperties>
</file>